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2B" w:rsidRDefault="00E95DA3"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Od pondělí 16. 3. 2020 budou pracoviště Finanční správy přístupná pro veřejnost v rozsahu úředních hodin podatelen. Kontakt s veřejností bude probíhat v prostorách určených správcem daně (finančním úřadem, územním pracovištěm).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Omezen bude i provoz pokladen. Konkrétní informace podá místně příslušný finanční úřad. Finanční správa doporučuje hradit daně bezhotovostně - přehled příslušných čísel účtů jednotlivých finančních úřadů.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Finanční správa ruší výjezdy pracovníků do obcí i původně ohlášené rozšířené úřední hodiny finančních úřadů, které byly plánovány na období 23. 3. - 1. 4. 2020. Tato omezení však budou veřejnosti kompenzována chystanými opatřeními Ministerstva financí.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Dočasně bude omezen i provoz pracovišť v tzv. "optimalizovaném režimu 2+2". Finanční správa proto začne jednat se starosty o možném umístění schránek finančních úřadů, do kterých budou moci poplatníci vhazovat v zalepených obálkách svá podání např. vyplněná daňová přiznání, která tímto budou platně podaná.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Finanční správa doporučuje ke komunikaci se správcem daně využívat dálkové formy komunikace.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Podrobnosti k provozu daného pracoviště a telefonní linku nalezne veřejnost na příslušné stránce finančního úřadu. Pro účely poskytování informací k aktuální situaci zřizuje Finanční správa infolinku 224 041 111, která bude v provozu v pracovních dnech.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Tato rozhodnutí jsou v souladu s opatřeními, která mají minimalizovat riziko přenosu nemoci mezi občany. "Snažíme se najít takový model, který v aktuální situaci umožní i nadále veřejnosti komunikovat se správcem daně," dodává generální ředitelka Finanční správy Tatjana Richterová.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V Praze dne 15. března 2020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Ing. Mgr. Zuzana Mašátová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Tisková mluvčí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Generální finanční ředitelství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E-mail: </w:t>
      </w:r>
      <w:hyperlink r:id="rId4" w:tgtFrame="_blank" w:history="1">
        <w:r>
          <w:rPr>
            <w:rStyle w:val="Hypertextovodkaz"/>
            <w:rFonts w:ascii="Tahoma" w:hAnsi="Tahoma" w:cs="Tahoma"/>
            <w:color w:val="0958B8"/>
            <w:sz w:val="20"/>
            <w:szCs w:val="20"/>
            <w:shd w:val="clear" w:color="auto" w:fill="F2F8FF"/>
          </w:rPr>
          <w:t>Zuzana.Masatova@fs.mfcr.cz</w:t>
        </w:r>
      </w:hyperlink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2F8FF"/>
        </w:rPr>
        <w:t>Tel.: +420 704 870 150</w:t>
      </w:r>
      <w:bookmarkStart w:id="0" w:name="_GoBack"/>
      <w:bookmarkEnd w:id="0"/>
    </w:p>
    <w:sectPr w:rsidR="0004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A3"/>
    <w:rsid w:val="00047B2B"/>
    <w:rsid w:val="00E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841FB-264A-45BE-B6A4-88EE6225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zana.Masatova@fs.mfc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2020-03-15T19:06:00Z</dcterms:created>
  <dcterms:modified xsi:type="dcterms:W3CDTF">2020-03-15T19:06:00Z</dcterms:modified>
</cp:coreProperties>
</file>